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3424"/>
      </w:tblGrid>
      <w:tr w:rsidR="00C7088A" w14:paraId="5862F6F7" w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single" w:sz="12" w:space="0" w:color="2D6A8F"/>
              <w:right w:val="none" w:sz="0" w:space="0" w:color="FFFFFF"/>
            </w:tcBorders>
            <w:shd w:val="clear" w:color="auto" w:fill="1C4A6A"/>
            <w:tcMar>
              <w:top w:w="160" w:type="dxa"/>
              <w:left w:w="180" w:type="dxa"/>
              <w:bottom w:w="160" w:type="dxa"/>
              <w:right w:w="120" w:type="dxa"/>
            </w:tcMar>
          </w:tcPr>
          <w:p w14:paraId="5AF7F272" w14:textId="77777777" w:rsidR="00C7088A" w:rsidRDefault="00000000">
            <w:r>
              <w:rPr>
                <w:b/>
                <w:bCs/>
                <w:color w:val="FFFFFF"/>
                <w:sz w:val="32"/>
                <w:szCs w:val="32"/>
              </w:rPr>
              <w:t>Angela Westmoreland, M.Ed.</w:t>
            </w:r>
          </w:p>
          <w:p w14:paraId="751CE47D" w14:textId="77777777" w:rsidR="00C7088A" w:rsidRDefault="00000000">
            <w:r>
              <w:rPr>
                <w:color w:val="A8D8EA"/>
                <w:sz w:val="20"/>
                <w:szCs w:val="20"/>
              </w:rPr>
              <w:t>Instructional Support &amp; Quality Assurance Analyst</w:t>
            </w:r>
          </w:p>
          <w:p w14:paraId="707690E2" w14:textId="77777777" w:rsidR="00C7088A" w:rsidRDefault="00000000">
            <w:r>
              <w:rPr>
                <w:color w:val="A8D8EA"/>
                <w:sz w:val="18"/>
                <w:szCs w:val="18"/>
              </w:rPr>
              <w:t>Assessment, Accreditation &amp; Quality Assurance  |  VCC 207</w:t>
            </w:r>
          </w:p>
          <w:p w14:paraId="0FA12983" w14:textId="77777777" w:rsidR="00C7088A" w:rsidRDefault="00000000">
            <w:r>
              <w:rPr>
                <w:color w:val="A8D8EA"/>
                <w:sz w:val="18"/>
                <w:szCs w:val="18"/>
              </w:rPr>
              <w:t>910-486-7312  |  westmora@faytechcc.edu</w:t>
            </w:r>
          </w:p>
        </w:tc>
        <w:tc>
          <w:tcPr>
            <w:tcW w:w="3424" w:type="dxa"/>
            <w:tcBorders>
              <w:top w:val="none" w:sz="0" w:space="0" w:color="FFFFFF"/>
              <w:left w:val="none" w:sz="0" w:space="0" w:color="FFFFFF"/>
              <w:bottom w:val="single" w:sz="12" w:space="0" w:color="2D6A8F"/>
              <w:right w:val="none" w:sz="0" w:space="0" w:color="FFFFFF"/>
            </w:tcBorders>
            <w:shd w:val="clear" w:color="auto" w:fill="1A3A52"/>
            <w:tcMar>
              <w:top w:w="160" w:type="dxa"/>
              <w:left w:w="120" w:type="dxa"/>
              <w:bottom w:w="160" w:type="dxa"/>
              <w:right w:w="180" w:type="dxa"/>
            </w:tcMar>
            <w:vAlign w:val="center"/>
          </w:tcPr>
          <w:p w14:paraId="34C2405C" w14:textId="77777777" w:rsidR="00C7088A" w:rsidRDefault="00000000">
            <w:pPr>
              <w:jc w:val="right"/>
            </w:pPr>
            <w:r>
              <w:rPr>
                <w:b/>
                <w:bCs/>
                <w:color w:val="FFFFFF"/>
                <w:sz w:val="28"/>
                <w:szCs w:val="28"/>
              </w:rPr>
              <w:t>FTCC</w:t>
            </w:r>
          </w:p>
          <w:p w14:paraId="1B2BE4FD" w14:textId="77777777" w:rsidR="00C7088A" w:rsidRDefault="00000000">
            <w:pPr>
              <w:jc w:val="right"/>
            </w:pPr>
            <w:r>
              <w:rPr>
                <w:color w:val="A8D8EA"/>
                <w:sz w:val="18"/>
                <w:szCs w:val="18"/>
              </w:rPr>
              <w:t>Computer &amp; Information</w:t>
            </w:r>
          </w:p>
          <w:p w14:paraId="7DFC7009" w14:textId="77777777" w:rsidR="00C7088A" w:rsidRDefault="00000000">
            <w:pPr>
              <w:jc w:val="right"/>
            </w:pPr>
            <w:r>
              <w:rPr>
                <w:color w:val="A8D8EA"/>
                <w:sz w:val="18"/>
                <w:szCs w:val="18"/>
              </w:rPr>
              <w:t>Technology Division</w:t>
            </w:r>
          </w:p>
        </w:tc>
      </w:tr>
    </w:tbl>
    <w:p w14:paraId="67A93892" w14:textId="77777777" w:rsidR="00C7088A" w:rsidRDefault="00C7088A">
      <w:pPr>
        <w:spacing w:after="120"/>
      </w:pPr>
    </w:p>
    <w:p w14:paraId="61EC26E2" w14:textId="77777777" w:rsidR="00C7088A" w:rsidRDefault="00000000">
      <w:pPr>
        <w:pBdr>
          <w:left w:val="single" w:sz="18" w:space="8" w:color="2D6A8F"/>
        </w:pBdr>
        <w:spacing w:after="60"/>
        <w:ind w:left="240"/>
      </w:pPr>
      <w:r>
        <w:rPr>
          <w:i/>
          <w:iCs/>
          <w:color w:val="333333"/>
          <w:sz w:val="20"/>
          <w:szCs w:val="20"/>
        </w:rPr>
        <w:t>At the direction of Dean Campbell, this initiative supports his vision for intentional program alignment, cross-course planning, thoughtful course design, and readiness for the evolving demands of students and industry.</w:t>
      </w:r>
      <w:r>
        <w:rPr>
          <w:b/>
          <w:bCs/>
          <w:i/>
          <w:iCs/>
          <w:color w:val="1C4A6A"/>
          <w:sz w:val="20"/>
          <w:szCs w:val="20"/>
        </w:rPr>
        <w:t xml:space="preserve">  Your perspective is essential to that work.</w:t>
      </w:r>
    </w:p>
    <w:p w14:paraId="3B9C90E1" w14:textId="77777777" w:rsidR="00C7088A" w:rsidRDefault="00C7088A">
      <w:pPr>
        <w:spacing w:after="100"/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0"/>
        <w:gridCol w:w="5284"/>
      </w:tblGrid>
      <w:tr w:rsidR="00C7088A" w14:paraId="2B7E4756" w14:textId="77777777">
        <w:tblPrEx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006EED58" w14:textId="77777777" w:rsidR="00C7088A" w:rsidRDefault="00000000">
            <w:pPr>
              <w:spacing w:after="80"/>
            </w:pPr>
            <w:r>
              <w:rPr>
                <w:b/>
                <w:bCs/>
                <w:caps/>
                <w:color w:val="1C4A6A"/>
                <w:sz w:val="18"/>
                <w:szCs w:val="18"/>
              </w:rPr>
              <w:t>WHAT I BRING TO YOUR PROGRAM</w:t>
            </w:r>
          </w:p>
          <w:p w14:paraId="3A940822" w14:textId="77777777" w:rsidR="00C7088A" w:rsidRDefault="00C7088A">
            <w:pPr>
              <w:pBdr>
                <w:bottom w:val="single" w:sz="4" w:space="0" w:color="CCCCCC"/>
              </w:pBdr>
              <w:spacing w:after="120"/>
            </w:pPr>
          </w:p>
          <w:p w14:paraId="5C08DEE9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Course design &amp; architecture — from outcomes to final assessment</w:t>
            </w:r>
          </w:p>
          <w:p w14:paraId="5B5C7ECA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Canvas design that goes far beyond the default</w:t>
            </w:r>
          </w:p>
          <w:p w14:paraId="0678E5AD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Active learning, engagement &amp; community-building strategies</w:t>
            </w:r>
          </w:p>
          <w:p w14:paraId="670FCC9A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Authentic, AI-resistant assessment design</w:t>
            </w:r>
          </w:p>
          <w:p w14:paraId="642916F8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Current instructional frameworks — flipped classroom, UDL, PBL</w:t>
            </w:r>
          </w:p>
          <w:p w14:paraId="17631EEF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Workforce alignment &amp; industry skill mapping</w:t>
            </w:r>
          </w:p>
          <w:p w14:paraId="50A66D72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Communication, presentation &amp; professional skills integration</w:t>
            </w:r>
          </w:p>
          <w:p w14:paraId="1BC19837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Project management integrated into student learning</w:t>
            </w:r>
          </w:p>
          <w:p w14:paraId="6CF93BBC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Interactive content built natively in Canvas</w:t>
            </w:r>
          </w:p>
          <w:p w14:paraId="30759F9F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One-on-one and small group coaching</w:t>
            </w:r>
          </w:p>
          <w:p w14:paraId="2B796836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Instructor guides built for sustainability</w:t>
            </w:r>
          </w:p>
          <w:p w14:paraId="6B9FA419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AI integration — responsible use and AI-resistant design</w:t>
            </w:r>
          </w:p>
          <w:p w14:paraId="66675408" w14:textId="77777777" w:rsidR="00C7088A" w:rsidRDefault="00C7088A">
            <w:pPr>
              <w:spacing w:after="120"/>
            </w:pPr>
          </w:p>
          <w:p w14:paraId="250FA7FA" w14:textId="77777777" w:rsidR="00C7088A" w:rsidRDefault="00000000">
            <w:pPr>
              <w:spacing w:after="80"/>
            </w:pPr>
            <w:r>
              <w:rPr>
                <w:b/>
                <w:bCs/>
                <w:caps/>
                <w:color w:val="1C4A6A"/>
                <w:sz w:val="18"/>
                <w:szCs w:val="18"/>
              </w:rPr>
              <w:t>BUILT WITH — NOT FOR — FACULTY</w:t>
            </w:r>
          </w:p>
          <w:p w14:paraId="64ABD8F7" w14:textId="77777777" w:rsidR="00C7088A" w:rsidRDefault="00C7088A">
            <w:pPr>
              <w:pBdr>
                <w:bottom w:val="single" w:sz="4" w:space="0" w:color="CCCCCC"/>
              </w:pBdr>
              <w:spacing w:after="120"/>
            </w:pPr>
          </w:p>
          <w:p w14:paraId="2FAF6FF2" w14:textId="77777777" w:rsidR="00C7088A" w:rsidRDefault="00000000">
            <w:pPr>
              <w:spacing w:after="100"/>
            </w:pPr>
            <w:r>
              <w:rPr>
                <w:color w:val="333333"/>
                <w:sz w:val="19"/>
                <w:szCs w:val="19"/>
              </w:rPr>
              <w:t>Four years of campus partnerships — across CIT, Graphic Design, Social Sciences, Humanities, and Business — have produced courses that feel intentional because they were designed that way first.</w:t>
            </w:r>
          </w:p>
          <w:p w14:paraId="7866662F" w14:textId="77777777" w:rsidR="00C7088A" w:rsidRDefault="00000000">
            <w:r>
              <w:rPr>
                <w:b/>
                <w:bCs/>
                <w:i/>
                <w:iCs/>
                <w:color w:val="2D6A8F"/>
                <w:sz w:val="19"/>
                <w:szCs w:val="19"/>
              </w:rPr>
              <w:t>We design outside the box. Then we build it in Canvas.</w:t>
            </w:r>
          </w:p>
        </w:tc>
        <w:tc>
          <w:tcPr>
            <w:tcW w:w="52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0B6B2006" w14:textId="77777777" w:rsidR="00C7088A" w:rsidRDefault="00000000">
            <w:pPr>
              <w:spacing w:after="80"/>
            </w:pPr>
            <w:r>
              <w:rPr>
                <w:b/>
                <w:bCs/>
                <w:caps/>
                <w:color w:val="1C4A6A"/>
                <w:sz w:val="18"/>
                <w:szCs w:val="18"/>
              </w:rPr>
              <w:t>WHAT WE'RE ASKING OF YOU</w:t>
            </w:r>
          </w:p>
          <w:p w14:paraId="27B83EE7" w14:textId="77777777" w:rsidR="00C7088A" w:rsidRDefault="00C7088A">
            <w:pPr>
              <w:pBdr>
                <w:bottom w:val="single" w:sz="4" w:space="0" w:color="CCCCCC"/>
              </w:pBdr>
              <w:spacing w:after="120"/>
            </w:pPr>
          </w:p>
          <w:p w14:paraId="6251EAA6" w14:textId="77777777" w:rsidR="00C7088A" w:rsidRDefault="00000000">
            <w:pPr>
              <w:spacing w:after="100"/>
            </w:pPr>
            <w:r>
              <w:rPr>
                <w:color w:val="333333"/>
                <w:sz w:val="19"/>
                <w:szCs w:val="19"/>
              </w:rPr>
              <w:t>Scan the QR code or visit the site below and take 10–15 minutes to share your thoughts. There are no wrong answers.</w:t>
            </w:r>
          </w:p>
          <w:p w14:paraId="7BA3CE20" w14:textId="77777777" w:rsidR="00C7088A" w:rsidRDefault="00000000">
            <w:pPr>
              <w:spacing w:after="60"/>
            </w:pPr>
            <w:r>
              <w:rPr>
                <w:color w:val="333333"/>
                <w:sz w:val="19"/>
                <w:szCs w:val="19"/>
              </w:rPr>
              <w:t>You'll be asked about:</w:t>
            </w:r>
          </w:p>
          <w:p w14:paraId="56278A13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Your students — what they arrive with, what you wish they left with</w:t>
            </w:r>
          </w:p>
          <w:p w14:paraId="45E8DCD5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How you know when real learning has happened</w:t>
            </w:r>
          </w:p>
          <w:p w14:paraId="116CC0BB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Where you see gaps or opportunity in your curriculum</w:t>
            </w:r>
          </w:p>
          <w:p w14:paraId="142A8840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What you know — or wish you knew — about adjacent programs</w:t>
            </w:r>
          </w:p>
          <w:p w14:paraId="3EB9A936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What support and professional development would actually be useful</w:t>
            </w:r>
          </w:p>
          <w:p w14:paraId="739D4BAA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Your vision for your program</w:t>
            </w:r>
          </w:p>
          <w:p w14:paraId="746CAACC" w14:textId="77777777" w:rsidR="00C7088A" w:rsidRDefault="00C7088A">
            <w:pPr>
              <w:spacing w:after="120"/>
            </w:pPr>
          </w:p>
          <w:tbl>
            <w:tblPr>
              <w:tblW w:w="5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50"/>
              <w:gridCol w:w="3614"/>
            </w:tblGrid>
            <w:tr w:rsidR="00C7088A" w14:paraId="481A72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single" w:sz="8" w:space="0" w:color="2D6A8F"/>
                    <w:left w:val="single" w:sz="8" w:space="0" w:color="2D6A8F"/>
                    <w:bottom w:val="single" w:sz="8" w:space="0" w:color="2D6A8F"/>
                    <w:right w:val="none" w:sz="0" w:space="0" w:color="FFFFFF"/>
                  </w:tcBorders>
                  <w:shd w:val="clear" w:color="auto" w:fill="1C4A6A"/>
                  <w:tcMar>
                    <w:top w:w="140" w:type="dxa"/>
                    <w:left w:w="140" w:type="dxa"/>
                    <w:bottom w:w="140" w:type="dxa"/>
                    <w:right w:w="140" w:type="dxa"/>
                  </w:tcMar>
                  <w:vAlign w:val="center"/>
                </w:tcPr>
                <w:p w14:paraId="07E13FA3" w14:textId="77777777" w:rsidR="00C7088A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EC36268" wp14:editId="48A2F8FC">
                        <wp:extent cx="742950" cy="7429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24" w:type="dxa"/>
                  <w:tcBorders>
                    <w:top w:val="single" w:sz="8" w:space="0" w:color="2D6A8F"/>
                    <w:left w:val="single" w:sz="4" w:space="0" w:color="4FA8C5"/>
                    <w:bottom w:val="single" w:sz="8" w:space="0" w:color="2D6A8F"/>
                    <w:right w:val="single" w:sz="8" w:space="0" w:color="2D6A8F"/>
                  </w:tcBorders>
                  <w:shd w:val="clear" w:color="auto" w:fill="1C4A6A"/>
                  <w:tcMar>
                    <w:top w:w="120" w:type="dxa"/>
                    <w:left w:w="180" w:type="dxa"/>
                    <w:bottom w:w="120" w:type="dxa"/>
                    <w:right w:w="140" w:type="dxa"/>
                  </w:tcMar>
                  <w:vAlign w:val="center"/>
                </w:tcPr>
                <w:p w14:paraId="6752F680" w14:textId="77777777" w:rsidR="00C7088A" w:rsidRDefault="00000000">
                  <w:pPr>
                    <w:spacing w:after="40"/>
                  </w:pPr>
                  <w:r>
                    <w:rPr>
                      <w:color w:val="A8D8EA"/>
                      <w:sz w:val="16"/>
                      <w:szCs w:val="16"/>
                    </w:rPr>
                    <w:t>Scan to explore — or visit:</w:t>
                  </w:r>
                </w:p>
                <w:p w14:paraId="74C785BB" w14:textId="77777777" w:rsidR="00C7088A" w:rsidRDefault="00000000">
                  <w:pPr>
                    <w:spacing w:after="40"/>
                  </w:pPr>
                  <w:r>
                    <w:rPr>
                      <w:b/>
                      <w:bCs/>
                      <w:color w:val="FFFFFF"/>
                    </w:rPr>
                    <w:t>grow.awestmoreland.me</w:t>
                  </w:r>
                </w:p>
                <w:p w14:paraId="25625317" w14:textId="77777777" w:rsidR="00C7088A" w:rsidRDefault="00000000">
                  <w:r>
                    <w:rPr>
                      <w:i/>
                      <w:iCs/>
                      <w:color w:val="A8D8EA"/>
                      <w:sz w:val="15"/>
                      <w:szCs w:val="15"/>
                    </w:rPr>
                    <w:t>See the work · Share your program's needs · Connect</w:t>
                  </w:r>
                </w:p>
              </w:tc>
            </w:tr>
          </w:tbl>
          <w:p w14:paraId="39A55821" w14:textId="77777777" w:rsidR="00C7088A" w:rsidRDefault="00C7088A">
            <w:pPr>
              <w:spacing w:after="140"/>
            </w:pPr>
          </w:p>
          <w:p w14:paraId="1732C63A" w14:textId="77777777" w:rsidR="00C7088A" w:rsidRDefault="00000000">
            <w:pPr>
              <w:spacing w:after="80"/>
            </w:pPr>
            <w:r>
              <w:rPr>
                <w:b/>
                <w:bCs/>
                <w:caps/>
                <w:color w:val="1C4A6A"/>
                <w:sz w:val="18"/>
                <w:szCs w:val="18"/>
              </w:rPr>
              <w:t>WHAT BECOMES POSSIBLE</w:t>
            </w:r>
          </w:p>
          <w:p w14:paraId="11EB698D" w14:textId="77777777" w:rsidR="00C7088A" w:rsidRDefault="00C7088A">
            <w:pPr>
              <w:pBdr>
                <w:bottom w:val="single" w:sz="4" w:space="0" w:color="CCCCCC"/>
              </w:pBdr>
              <w:spacing w:after="120"/>
            </w:pPr>
          </w:p>
          <w:p w14:paraId="0F3D0ED5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End-to-end course builds in Canvas — yours to own and run</w:t>
            </w:r>
          </w:p>
          <w:p w14:paraId="346EB53B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A skills map across all division programs</w:t>
            </w:r>
          </w:p>
          <w:p w14:paraId="162B6696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Cross-program assignments and shared learning experiences</w:t>
            </w:r>
          </w:p>
          <w:p w14:paraId="1A0B4D47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The Course Studio — observe a live design session</w:t>
            </w:r>
          </w:p>
          <w:p w14:paraId="3EA06CE4" w14:textId="77777777" w:rsidR="00C7088A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19"/>
                <w:szCs w:val="19"/>
              </w:rPr>
              <w:t>A faculty professional development certification program — proposal in draft. Ask Angela.</w:t>
            </w:r>
          </w:p>
        </w:tc>
      </w:tr>
    </w:tbl>
    <w:p w14:paraId="26838649" w14:textId="3162C5AE" w:rsidR="00C7088A" w:rsidRDefault="00000000">
      <w:pPr>
        <w:pBdr>
          <w:top w:val="single" w:sz="6" w:space="4" w:color="2D6A8F"/>
        </w:pBdr>
        <w:spacing w:before="160"/>
        <w:jc w:val="center"/>
      </w:pPr>
      <w:r>
        <w:rPr>
          <w:color w:val="666666"/>
          <w:sz w:val="16"/>
          <w:szCs w:val="16"/>
        </w:rPr>
        <w:t>Angela Westmoreland, M.Ed.  |  Instructional Support &amp; Quality Assurance Analyst  |  FTCC |  grow.awestmoreland.me</w:t>
      </w:r>
    </w:p>
    <w:sectPr w:rsidR="00C7088A">
      <w:pgSz w:w="12240" w:h="15840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31D2FF2"/>
    <w:multiLevelType w:val="hybridMultilevel"/>
    <w:tmpl w:val="43242220"/>
    <w:lvl w:ilvl="0" w:tplc="91C23F8A">
      <w:start w:val="1"/>
      <w:numFmt w:val="bullet"/>
      <w:lvlText w:val="●"/>
      <w:lvlJc w:val="left"/>
      <w:pPr>
        <w:ind w:left="720" w:hanging="360"/>
      </w:pPr>
    </w:lvl>
    <w:lvl w:ilvl="1" w:tplc="F4865610">
      <w:start w:val="1"/>
      <w:numFmt w:val="bullet"/>
      <w:lvlText w:val="○"/>
      <w:lvlJc w:val="left"/>
      <w:pPr>
        <w:ind w:left="1440" w:hanging="360"/>
      </w:pPr>
    </w:lvl>
    <w:lvl w:ilvl="2" w:tplc="2BF82DEE">
      <w:start w:val="1"/>
      <w:numFmt w:val="bullet"/>
      <w:lvlText w:val="■"/>
      <w:lvlJc w:val="left"/>
      <w:pPr>
        <w:ind w:left="2160" w:hanging="360"/>
      </w:pPr>
    </w:lvl>
    <w:lvl w:ilvl="3" w:tplc="5AC2279E">
      <w:start w:val="1"/>
      <w:numFmt w:val="bullet"/>
      <w:lvlText w:val="●"/>
      <w:lvlJc w:val="left"/>
      <w:pPr>
        <w:ind w:left="2880" w:hanging="360"/>
      </w:pPr>
    </w:lvl>
    <w:lvl w:ilvl="4" w:tplc="3C306158">
      <w:start w:val="1"/>
      <w:numFmt w:val="bullet"/>
      <w:lvlText w:val="○"/>
      <w:lvlJc w:val="left"/>
      <w:pPr>
        <w:ind w:left="3600" w:hanging="360"/>
      </w:pPr>
    </w:lvl>
    <w:lvl w:ilvl="5" w:tplc="C67E739C">
      <w:start w:val="1"/>
      <w:numFmt w:val="bullet"/>
      <w:lvlText w:val="■"/>
      <w:lvlJc w:val="left"/>
      <w:pPr>
        <w:ind w:left="4320" w:hanging="360"/>
      </w:pPr>
    </w:lvl>
    <w:lvl w:ilvl="6" w:tplc="95E4C69A">
      <w:start w:val="1"/>
      <w:numFmt w:val="bullet"/>
      <w:lvlText w:val="●"/>
      <w:lvlJc w:val="left"/>
      <w:pPr>
        <w:ind w:left="5040" w:hanging="360"/>
      </w:pPr>
    </w:lvl>
    <w:lvl w:ilvl="7" w:tplc="9774A0B6">
      <w:start w:val="1"/>
      <w:numFmt w:val="bullet"/>
      <w:lvlText w:val="●"/>
      <w:lvlJc w:val="left"/>
      <w:pPr>
        <w:ind w:left="5760" w:hanging="360"/>
      </w:pPr>
    </w:lvl>
    <w:lvl w:ilvl="8" w:tplc="0E2854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05459B"/>
    <w:multiLevelType w:val="hybridMultilevel"/>
    <w:tmpl w:val="3C46CD80"/>
    <w:lvl w:ilvl="0" w:tplc="33A8199A">
      <w:start w:val="1"/>
      <w:numFmt w:val="bullet"/>
      <w:lvlText w:val="–"/>
      <w:lvlJc w:val="left"/>
      <w:pPr>
        <w:ind w:left="360" w:hanging="180"/>
      </w:pPr>
    </w:lvl>
    <w:lvl w:ilvl="1" w:tplc="6EE4B594">
      <w:numFmt w:val="decimal"/>
      <w:lvlText w:val=""/>
      <w:lvlJc w:val="left"/>
    </w:lvl>
    <w:lvl w:ilvl="2" w:tplc="916E8E0A">
      <w:numFmt w:val="decimal"/>
      <w:lvlText w:val=""/>
      <w:lvlJc w:val="left"/>
    </w:lvl>
    <w:lvl w:ilvl="3" w:tplc="A20C2074">
      <w:numFmt w:val="decimal"/>
      <w:lvlText w:val=""/>
      <w:lvlJc w:val="left"/>
    </w:lvl>
    <w:lvl w:ilvl="4" w:tplc="87CC1542">
      <w:numFmt w:val="decimal"/>
      <w:lvlText w:val=""/>
      <w:lvlJc w:val="left"/>
    </w:lvl>
    <w:lvl w:ilvl="5" w:tplc="F9BA1200">
      <w:numFmt w:val="decimal"/>
      <w:lvlText w:val=""/>
      <w:lvlJc w:val="left"/>
    </w:lvl>
    <w:lvl w:ilvl="6" w:tplc="1194DAD2">
      <w:numFmt w:val="decimal"/>
      <w:lvlText w:val=""/>
      <w:lvlJc w:val="left"/>
    </w:lvl>
    <w:lvl w:ilvl="7" w:tplc="56D6E9B2">
      <w:numFmt w:val="decimal"/>
      <w:lvlText w:val=""/>
      <w:lvlJc w:val="left"/>
    </w:lvl>
    <w:lvl w:ilvl="8" w:tplc="EBA25C12">
      <w:numFmt w:val="decimal"/>
      <w:lvlText w:val=""/>
      <w:lvlJc w:val="left"/>
    </w:lvl>
  </w:abstractNum>
  <w:num w:numId="1" w16cid:durableId="2029015480">
    <w:abstractNumId w:val="0"/>
    <w:lvlOverride w:ilvl="0">
      <w:startOverride w:val="1"/>
    </w:lvlOverride>
  </w:num>
  <w:num w:numId="2" w16cid:durableId="12709702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8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8A"/>
    <w:rsid w:val="009C04C0"/>
    <w:rsid w:val="00C7088A"/>
    <w:rsid w:val="00C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35E97"/>
  <w15:docId w15:val="{AAD20FF6-5E64-3040-9F00-818AF719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2026-06-29T15:28:00Z</dcterms:created>
  <dcterms:modified xsi:type="dcterms:W3CDTF">2026-06-29T15:28:00Z</dcterms:modified>
</cp:coreProperties>
</file>